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B08D8" w14:textId="5067D6F7" w:rsidR="00657A71" w:rsidRPr="007230E1" w:rsidRDefault="00657A71" w:rsidP="00657A71">
      <w:r w:rsidRPr="007230E1">
        <w:rPr>
          <w:rFonts w:hint="eastAsia"/>
        </w:rPr>
        <w:t>第</w:t>
      </w:r>
      <w:r w:rsidR="0039359F" w:rsidRPr="007230E1">
        <w:rPr>
          <w:rFonts w:hint="eastAsia"/>
        </w:rPr>
        <w:t>9</w:t>
      </w:r>
      <w:r w:rsidRPr="007230E1">
        <w:rPr>
          <w:rFonts w:hint="eastAsia"/>
        </w:rPr>
        <w:t>号様式（別添2関係）</w:t>
      </w:r>
    </w:p>
    <w:p w14:paraId="5EBF0E79" w14:textId="77777777" w:rsidR="00657A71" w:rsidRPr="007230E1" w:rsidRDefault="00657A71" w:rsidP="00657A71">
      <w:pPr>
        <w:jc w:val="right"/>
        <w:rPr>
          <w:u w:val="single"/>
        </w:rPr>
      </w:pPr>
      <w:r w:rsidRPr="007230E1">
        <w:rPr>
          <w:rFonts w:hint="eastAsia"/>
          <w:u w:val="single"/>
        </w:rPr>
        <w:t xml:space="preserve">　　　　年　　 月　　 日</w:t>
      </w:r>
    </w:p>
    <w:p w14:paraId="629B2726" w14:textId="77777777" w:rsidR="00657A71" w:rsidRPr="007230E1" w:rsidRDefault="00657A71" w:rsidP="00657A71"/>
    <w:p w14:paraId="7539CBEC" w14:textId="77777777" w:rsidR="00657A71" w:rsidRPr="007230E1" w:rsidRDefault="00657A71" w:rsidP="00657A71">
      <w:pPr>
        <w:jc w:val="center"/>
        <w:rPr>
          <w:rFonts w:ascii="ＭＳ ゴシック" w:eastAsia="ＭＳ ゴシック" w:hAnsi="ＭＳ ゴシック"/>
          <w:b/>
          <w:bCs/>
          <w:sz w:val="21"/>
          <w:szCs w:val="32"/>
        </w:rPr>
      </w:pPr>
      <w:r w:rsidRPr="007230E1">
        <w:rPr>
          <w:rFonts w:ascii="ＭＳ ゴシック" w:eastAsia="ＭＳ ゴシック" w:hAnsi="ＭＳ ゴシック" w:hint="eastAsia"/>
          <w:b/>
          <w:bCs/>
          <w:sz w:val="21"/>
          <w:szCs w:val="32"/>
        </w:rPr>
        <w:t>車両後退通報装置の取付状態確認書</w:t>
      </w:r>
    </w:p>
    <w:p w14:paraId="455104E2" w14:textId="77777777" w:rsidR="00657A71" w:rsidRPr="007230E1" w:rsidRDefault="00657A71" w:rsidP="00657A71"/>
    <w:p w14:paraId="50353E86" w14:textId="77777777" w:rsidR="00657A71" w:rsidRPr="007230E1" w:rsidRDefault="00657A71" w:rsidP="00657A71">
      <w:pPr>
        <w:ind w:firstLineChars="100" w:firstLine="180"/>
      </w:pPr>
      <w:r w:rsidRPr="007230E1">
        <w:rPr>
          <w:rFonts w:hint="eastAsia"/>
        </w:rPr>
        <w:t>次の自動車に備える車両後退通報装置は、細目告示第67条の6第1項及び第2項の基準に適合する状態であることを確認しております。</w:t>
      </w:r>
    </w:p>
    <w:p w14:paraId="25AC6E27" w14:textId="77777777" w:rsidR="00657A71" w:rsidRPr="007230E1" w:rsidRDefault="00657A71" w:rsidP="00657A71"/>
    <w:p w14:paraId="630A8EFB" w14:textId="77777777" w:rsidR="00657A71" w:rsidRPr="007230E1" w:rsidRDefault="00657A71" w:rsidP="00657A71">
      <w:pPr>
        <w:widowControl/>
        <w:spacing w:line="240" w:lineRule="exact"/>
        <w:ind w:firstLineChars="100" w:firstLine="180"/>
        <w:rPr>
          <w:rFonts w:hAnsi="ＭＳ 明朝" w:cs="ＭＳ Ｐゴシック"/>
          <w:color w:val="000000" w:themeColor="text1"/>
          <w:kern w:val="0"/>
          <w:szCs w:val="18"/>
        </w:rPr>
      </w:pPr>
      <w:r w:rsidRPr="007230E1">
        <w:rPr>
          <w:rFonts w:hAnsi="ＭＳ 明朝" w:hint="eastAsia"/>
          <w:color w:val="000000" w:themeColor="text1"/>
          <w:szCs w:val="18"/>
          <w:u w:val="single"/>
        </w:rPr>
        <w:t xml:space="preserve">車名：　　　　　　</w:t>
      </w:r>
      <w:r w:rsidRPr="007230E1">
        <w:rPr>
          <w:rFonts w:hAnsi="ＭＳ 明朝" w:hint="eastAsia"/>
          <w:color w:val="000000" w:themeColor="text1"/>
          <w:szCs w:val="18"/>
        </w:rPr>
        <w:t xml:space="preserve">　　</w:t>
      </w:r>
      <w:r w:rsidRPr="007230E1">
        <w:rPr>
          <w:rFonts w:hAnsi="ＭＳ 明朝" w:hint="eastAsia"/>
          <w:color w:val="000000" w:themeColor="text1"/>
          <w:szCs w:val="18"/>
          <w:u w:val="single"/>
        </w:rPr>
        <w:t xml:space="preserve">型式：　　　　　　　　　　　</w:t>
      </w:r>
      <w:r w:rsidRPr="007230E1">
        <w:rPr>
          <w:rFonts w:hAnsi="ＭＳ 明朝" w:hint="eastAsia"/>
          <w:color w:val="000000" w:themeColor="text1"/>
          <w:szCs w:val="18"/>
        </w:rPr>
        <w:t xml:space="preserve">　　</w:t>
      </w:r>
      <w:r w:rsidRPr="007230E1">
        <w:rPr>
          <w:rFonts w:hAnsi="ＭＳ 明朝" w:hint="eastAsia"/>
          <w:color w:val="000000" w:themeColor="text1"/>
          <w:szCs w:val="18"/>
          <w:u w:val="single"/>
        </w:rPr>
        <w:t xml:space="preserve">車台番号： 　　　　　　　　　　　　　　　　　</w:t>
      </w:r>
    </w:p>
    <w:p w14:paraId="271C1198" w14:textId="77777777" w:rsidR="00657A71" w:rsidRPr="007230E1" w:rsidRDefault="00657A71" w:rsidP="00657A71"/>
    <w:p w14:paraId="7ADBC8F6" w14:textId="77777777" w:rsidR="00657A71" w:rsidRPr="007230E1" w:rsidRDefault="00657A71" w:rsidP="00657A71">
      <w:r w:rsidRPr="007230E1">
        <w:rPr>
          <w:rFonts w:hint="eastAsia"/>
        </w:rPr>
        <w:t>1</w:t>
      </w:r>
      <w:r w:rsidRPr="007230E1">
        <w:t>.</w:t>
      </w:r>
      <w:r w:rsidRPr="007230E1">
        <w:rPr>
          <w:rFonts w:hint="eastAsia"/>
        </w:rPr>
        <w:t xml:space="preserve">　当該自動車に備えられている車両後退通報装置の通報音発生装置</w:t>
      </w:r>
    </w:p>
    <w:tbl>
      <w:tblPr>
        <w:tblStyle w:val="aff"/>
        <w:tblW w:w="8930" w:type="dxa"/>
        <w:tblInd w:w="392" w:type="dxa"/>
        <w:tblLayout w:type="fixed"/>
        <w:tblLook w:val="04A0" w:firstRow="1" w:lastRow="0" w:firstColumn="1" w:lastColumn="0" w:noHBand="0" w:noVBand="1"/>
      </w:tblPr>
      <w:tblGrid>
        <w:gridCol w:w="567"/>
        <w:gridCol w:w="8363"/>
      </w:tblGrid>
      <w:tr w:rsidR="00657A71" w:rsidRPr="007230E1" w14:paraId="1F916BD9" w14:textId="77777777" w:rsidTr="0039359F">
        <w:trPr>
          <w:trHeight w:val="567"/>
        </w:trPr>
        <w:tc>
          <w:tcPr>
            <w:tcW w:w="567" w:type="dxa"/>
            <w:vAlign w:val="center"/>
          </w:tcPr>
          <w:p w14:paraId="5CB96FEA" w14:textId="77777777" w:rsidR="00657A71" w:rsidRPr="007230E1" w:rsidRDefault="00657A71" w:rsidP="00DE4C86">
            <w:pPr>
              <w:jc w:val="center"/>
            </w:pPr>
            <w:r w:rsidRPr="007230E1">
              <w:rPr>
                <w:rFonts w:hint="eastAsia"/>
              </w:rPr>
              <w:t>□</w:t>
            </w:r>
          </w:p>
        </w:tc>
        <w:tc>
          <w:tcPr>
            <w:tcW w:w="8363" w:type="dxa"/>
            <w:vAlign w:val="center"/>
          </w:tcPr>
          <w:p w14:paraId="5107493C" w14:textId="77777777" w:rsidR="00657A71" w:rsidRPr="007230E1" w:rsidRDefault="00657A71" w:rsidP="00DE4C86">
            <w:r w:rsidRPr="007230E1">
              <w:rPr>
                <w:rFonts w:hint="eastAsia"/>
              </w:rPr>
              <w:t>UN R165-00の6.の規定に適合する車両後退通報装置の通報音発生装置が備えられており、認証を受けた状態から当該装置を交換していない。</w:t>
            </w:r>
          </w:p>
        </w:tc>
      </w:tr>
    </w:tbl>
    <w:p w14:paraId="28E330A3" w14:textId="77777777" w:rsidR="00657A71" w:rsidRPr="007230E1" w:rsidRDefault="00657A71" w:rsidP="00657A71"/>
    <w:p w14:paraId="2ECD97A9" w14:textId="77777777" w:rsidR="00657A71" w:rsidRPr="007230E1" w:rsidRDefault="00657A71" w:rsidP="00657A71">
      <w:r w:rsidRPr="007230E1">
        <w:rPr>
          <w:rFonts w:hint="eastAsia"/>
        </w:rPr>
        <w:t>2.　取付位置又は周辺構造の変更後の車両後退通報装置の機能及び構造</w:t>
      </w:r>
    </w:p>
    <w:tbl>
      <w:tblPr>
        <w:tblStyle w:val="aff"/>
        <w:tblW w:w="8930" w:type="dxa"/>
        <w:tblInd w:w="392" w:type="dxa"/>
        <w:tblLayout w:type="fixed"/>
        <w:tblLook w:val="04A0" w:firstRow="1" w:lastRow="0" w:firstColumn="1" w:lastColumn="0" w:noHBand="0" w:noVBand="1"/>
      </w:tblPr>
      <w:tblGrid>
        <w:gridCol w:w="567"/>
        <w:gridCol w:w="8363"/>
      </w:tblGrid>
      <w:tr w:rsidR="00657A71" w:rsidRPr="007230E1" w14:paraId="19D779EB" w14:textId="77777777" w:rsidTr="0039359F">
        <w:trPr>
          <w:trHeight w:val="567"/>
        </w:trPr>
        <w:tc>
          <w:tcPr>
            <w:tcW w:w="567" w:type="dxa"/>
            <w:vAlign w:val="center"/>
          </w:tcPr>
          <w:p w14:paraId="203FFBF3" w14:textId="77777777" w:rsidR="00657A71" w:rsidRPr="007230E1" w:rsidRDefault="00657A71" w:rsidP="00DE4C86">
            <w:pPr>
              <w:jc w:val="center"/>
            </w:pPr>
            <w:r w:rsidRPr="007230E1">
              <w:rPr>
                <w:rFonts w:hint="eastAsia"/>
              </w:rPr>
              <w:t>□</w:t>
            </w:r>
          </w:p>
        </w:tc>
        <w:tc>
          <w:tcPr>
            <w:tcW w:w="8363" w:type="dxa"/>
            <w:vAlign w:val="center"/>
          </w:tcPr>
          <w:p w14:paraId="51B14CAD" w14:textId="77777777" w:rsidR="00657A71" w:rsidRPr="007230E1" w:rsidRDefault="00657A71" w:rsidP="00DE4C86">
            <w:r w:rsidRPr="007230E1">
              <w:rPr>
                <w:rFonts w:hint="eastAsia"/>
              </w:rPr>
              <w:t>当該装置は確実に取付けられている。</w:t>
            </w:r>
          </w:p>
        </w:tc>
      </w:tr>
      <w:tr w:rsidR="00657A71" w:rsidRPr="007230E1" w14:paraId="31F4C7F9" w14:textId="77777777" w:rsidTr="0039359F">
        <w:trPr>
          <w:trHeight w:val="567"/>
        </w:trPr>
        <w:tc>
          <w:tcPr>
            <w:tcW w:w="567" w:type="dxa"/>
            <w:vAlign w:val="center"/>
          </w:tcPr>
          <w:p w14:paraId="7A6CE384" w14:textId="77777777" w:rsidR="00657A71" w:rsidRPr="007230E1" w:rsidRDefault="00657A71" w:rsidP="00DE4C86">
            <w:pPr>
              <w:jc w:val="center"/>
            </w:pPr>
            <w:r w:rsidRPr="007230E1">
              <w:rPr>
                <w:rFonts w:hint="eastAsia"/>
              </w:rPr>
              <w:t>□</w:t>
            </w:r>
          </w:p>
        </w:tc>
        <w:tc>
          <w:tcPr>
            <w:tcW w:w="8363" w:type="dxa"/>
            <w:vAlign w:val="center"/>
          </w:tcPr>
          <w:p w14:paraId="3E61332B" w14:textId="77777777" w:rsidR="00657A71" w:rsidRPr="007230E1" w:rsidRDefault="00657A71" w:rsidP="00DE4C86">
            <w:r w:rsidRPr="007230E1">
              <w:rPr>
                <w:rFonts w:hint="eastAsia"/>
              </w:rPr>
              <w:t>当該装置に運転者が通報音の周波数を切替えられる機能を備えていない。</w:t>
            </w:r>
          </w:p>
        </w:tc>
      </w:tr>
      <w:tr w:rsidR="00657A71" w:rsidRPr="007230E1" w14:paraId="45E7AB84" w14:textId="77777777" w:rsidTr="0039359F">
        <w:trPr>
          <w:trHeight w:val="567"/>
        </w:trPr>
        <w:tc>
          <w:tcPr>
            <w:tcW w:w="567" w:type="dxa"/>
            <w:vAlign w:val="center"/>
          </w:tcPr>
          <w:p w14:paraId="16A85CA6" w14:textId="77777777" w:rsidR="00657A71" w:rsidRPr="007230E1" w:rsidRDefault="00657A71" w:rsidP="00DE4C86">
            <w:pPr>
              <w:jc w:val="center"/>
            </w:pPr>
            <w:r w:rsidRPr="007230E1">
              <w:rPr>
                <w:rFonts w:hint="eastAsia"/>
              </w:rPr>
              <w:t>□</w:t>
            </w:r>
          </w:p>
        </w:tc>
        <w:tc>
          <w:tcPr>
            <w:tcW w:w="8363" w:type="dxa"/>
            <w:vAlign w:val="center"/>
          </w:tcPr>
          <w:p w14:paraId="53F700D4" w14:textId="77777777" w:rsidR="00657A71" w:rsidRPr="007230E1" w:rsidRDefault="00657A71" w:rsidP="00DE4C86">
            <w:r w:rsidRPr="007230E1">
              <w:rPr>
                <w:rFonts w:hint="eastAsia"/>
              </w:rPr>
              <w:t>当該装置の通報音発生装置は、自動車の最後部の車軸中心から自動車の最後端までの間（自動車の最後部の車軸中心から自動車の最後端までの距離が自動車の長さの4分の1を超える場合にあっては、自動車の最後端から自動車の長さの4分の1までの間）に取付けられている。</w:t>
            </w:r>
          </w:p>
        </w:tc>
      </w:tr>
      <w:tr w:rsidR="00657A71" w:rsidRPr="007230E1" w14:paraId="07B06026" w14:textId="77777777" w:rsidTr="0039359F">
        <w:trPr>
          <w:trHeight w:val="567"/>
        </w:trPr>
        <w:tc>
          <w:tcPr>
            <w:tcW w:w="567" w:type="dxa"/>
            <w:shd w:val="clear" w:color="auto" w:fill="auto"/>
            <w:vAlign w:val="center"/>
          </w:tcPr>
          <w:p w14:paraId="63ABD35F" w14:textId="77777777" w:rsidR="00657A71" w:rsidRPr="007230E1" w:rsidRDefault="00657A71" w:rsidP="00DE4C86">
            <w:pPr>
              <w:jc w:val="center"/>
            </w:pPr>
            <w:r w:rsidRPr="007230E1">
              <w:rPr>
                <w:rFonts w:hint="eastAsia"/>
              </w:rPr>
              <w:t>□</w:t>
            </w:r>
          </w:p>
        </w:tc>
        <w:tc>
          <w:tcPr>
            <w:tcW w:w="8363" w:type="dxa"/>
            <w:shd w:val="clear" w:color="auto" w:fill="auto"/>
            <w:vAlign w:val="center"/>
          </w:tcPr>
          <w:p w14:paraId="51D8DD58" w14:textId="36E66DA4" w:rsidR="00657A71" w:rsidRPr="007230E1" w:rsidRDefault="0039359F" w:rsidP="0039359F">
            <w:r w:rsidRPr="007230E1">
              <w:rPr>
                <w:rFonts w:hint="eastAsia"/>
              </w:rPr>
              <w:t>当該装置の通報音発生装置の周囲に通報音の開放部が設けられている。</w:t>
            </w:r>
          </w:p>
        </w:tc>
      </w:tr>
      <w:tr w:rsidR="00657A71" w:rsidRPr="007230E1" w14:paraId="7CFD55BB" w14:textId="77777777" w:rsidTr="0039359F">
        <w:trPr>
          <w:trHeight w:val="567"/>
        </w:trPr>
        <w:tc>
          <w:tcPr>
            <w:tcW w:w="567" w:type="dxa"/>
            <w:shd w:val="clear" w:color="auto" w:fill="auto"/>
            <w:vAlign w:val="center"/>
          </w:tcPr>
          <w:p w14:paraId="146549DB" w14:textId="77777777" w:rsidR="00657A71" w:rsidRPr="007230E1" w:rsidRDefault="00657A71" w:rsidP="00DE4C86">
            <w:pPr>
              <w:jc w:val="center"/>
            </w:pPr>
            <w:r w:rsidRPr="007230E1">
              <w:rPr>
                <w:rFonts w:hint="eastAsia"/>
              </w:rPr>
              <w:t>□</w:t>
            </w:r>
          </w:p>
        </w:tc>
        <w:tc>
          <w:tcPr>
            <w:tcW w:w="8363" w:type="dxa"/>
            <w:shd w:val="clear" w:color="auto" w:fill="auto"/>
            <w:vAlign w:val="center"/>
          </w:tcPr>
          <w:p w14:paraId="0CCF04F1" w14:textId="77777777" w:rsidR="00657A71" w:rsidRPr="007230E1" w:rsidRDefault="00657A71" w:rsidP="00DE4C86">
            <w:r w:rsidRPr="007230E1">
              <w:rPr>
                <w:rFonts w:hint="eastAsia"/>
              </w:rPr>
              <w:t>当該装置の機能、性能等を著しく損なうおそれのある損傷等がない。</w:t>
            </w:r>
          </w:p>
        </w:tc>
      </w:tr>
    </w:tbl>
    <w:p w14:paraId="1DCEF261" w14:textId="77777777" w:rsidR="00657A71" w:rsidRPr="007230E1" w:rsidRDefault="00657A71" w:rsidP="00657A71">
      <w:pPr>
        <w:ind w:firstLineChars="200" w:firstLine="360"/>
      </w:pPr>
      <w:r w:rsidRPr="007230E1">
        <w:rPr>
          <w:rFonts w:hint="eastAsia"/>
        </w:rPr>
        <w:t>※1.及び2.の内容を確認したものは、確認した各項目の□にレ点を記入すること。</w:t>
      </w:r>
    </w:p>
    <w:p w14:paraId="27352811" w14:textId="77777777" w:rsidR="00657A71" w:rsidRPr="007230E1" w:rsidRDefault="00657A71" w:rsidP="00657A71"/>
    <w:p w14:paraId="3D4EC9D3" w14:textId="77777777" w:rsidR="00657A71" w:rsidRPr="007230E1" w:rsidRDefault="00657A71" w:rsidP="00657A71"/>
    <w:p w14:paraId="12A17F98" w14:textId="77777777" w:rsidR="00657A71" w:rsidRPr="007230E1" w:rsidRDefault="00657A71" w:rsidP="00657A71"/>
    <w:p w14:paraId="58A898D3" w14:textId="77777777" w:rsidR="00657A71" w:rsidRPr="007230E1" w:rsidRDefault="00657A71" w:rsidP="00657A71"/>
    <w:p w14:paraId="56FBAFBE" w14:textId="77777777" w:rsidR="00657A71" w:rsidRPr="007230E1" w:rsidRDefault="00657A71" w:rsidP="00657A71"/>
    <w:p w14:paraId="1091E4BE" w14:textId="77777777" w:rsidR="00657A71" w:rsidRPr="007230E1" w:rsidRDefault="00657A71" w:rsidP="00657A71"/>
    <w:p w14:paraId="480102E6" w14:textId="77777777" w:rsidR="00657A71" w:rsidRPr="007230E1" w:rsidRDefault="00657A71" w:rsidP="00657A71"/>
    <w:p w14:paraId="69D8FC08" w14:textId="77777777" w:rsidR="00657A71" w:rsidRPr="007230E1" w:rsidRDefault="00657A71" w:rsidP="00657A71"/>
    <w:p w14:paraId="4449ADE0" w14:textId="77777777" w:rsidR="00657A71" w:rsidRPr="007230E1" w:rsidRDefault="00657A71" w:rsidP="00657A71"/>
    <w:p w14:paraId="59A04496" w14:textId="77777777" w:rsidR="00657A71" w:rsidRPr="007230E1" w:rsidRDefault="00657A71" w:rsidP="00657A71"/>
    <w:p w14:paraId="74742301" w14:textId="77777777" w:rsidR="00657A71" w:rsidRPr="007230E1" w:rsidRDefault="00657A71" w:rsidP="00657A71"/>
    <w:p w14:paraId="266FC883" w14:textId="77777777" w:rsidR="00657A71" w:rsidRPr="007230E1" w:rsidRDefault="00657A71" w:rsidP="00657A71"/>
    <w:p w14:paraId="296C19D7" w14:textId="77777777" w:rsidR="00657A71" w:rsidRPr="007230E1" w:rsidRDefault="00657A71" w:rsidP="00657A71"/>
    <w:p w14:paraId="33281530" w14:textId="77777777" w:rsidR="00657A71" w:rsidRPr="007230E1" w:rsidRDefault="00657A71" w:rsidP="00657A71"/>
    <w:p w14:paraId="23C1A23D" w14:textId="77777777" w:rsidR="00657A71" w:rsidRPr="007230E1" w:rsidRDefault="00657A71" w:rsidP="00657A71"/>
    <w:p w14:paraId="5679C2CB" w14:textId="77777777" w:rsidR="00657A71" w:rsidRPr="007230E1" w:rsidRDefault="00657A71" w:rsidP="00657A71"/>
    <w:p w14:paraId="1832CE46" w14:textId="77777777" w:rsidR="00657A71" w:rsidRPr="007230E1" w:rsidRDefault="00657A71" w:rsidP="00657A71"/>
    <w:p w14:paraId="702015D0" w14:textId="77777777" w:rsidR="00657A71" w:rsidRPr="007230E1" w:rsidRDefault="00657A71" w:rsidP="00657A71"/>
    <w:p w14:paraId="19F1CA38" w14:textId="77777777" w:rsidR="00657A71" w:rsidRPr="007230E1" w:rsidRDefault="00657A71" w:rsidP="00657A71"/>
    <w:p w14:paraId="6BE79158" w14:textId="77777777" w:rsidR="00657A71" w:rsidRPr="007230E1" w:rsidRDefault="00657A71" w:rsidP="00657A71">
      <w:r w:rsidRPr="007230E1">
        <w:rPr>
          <w:rFonts w:hint="eastAsia"/>
        </w:rPr>
        <w:t>上記内容に相違ありません。</w:t>
      </w:r>
    </w:p>
    <w:p w14:paraId="2DBFD65B" w14:textId="77777777" w:rsidR="00657A71" w:rsidRPr="007230E1" w:rsidRDefault="00657A71" w:rsidP="00657A71"/>
    <w:p w14:paraId="338F1E6D" w14:textId="77777777" w:rsidR="00657A71" w:rsidRPr="007230E1" w:rsidRDefault="00657A71" w:rsidP="00657A71">
      <w:pPr>
        <w:ind w:leftChars="1200" w:left="2160"/>
        <w:rPr>
          <w:u w:val="single"/>
        </w:rPr>
      </w:pPr>
      <w:r w:rsidRPr="007230E1">
        <w:rPr>
          <w:rFonts w:hint="eastAsia"/>
          <w:u w:val="single"/>
        </w:rPr>
        <w:t xml:space="preserve">確認者の名称及び所在地　　　 ：　　　　　　　　　　　　　　　　　　　　　　　</w:t>
      </w:r>
    </w:p>
    <w:p w14:paraId="148F0C60" w14:textId="77777777" w:rsidR="00657A71" w:rsidRPr="007230E1" w:rsidRDefault="00657A71" w:rsidP="00657A71"/>
    <w:p w14:paraId="7262F52B" w14:textId="4EDA6B02" w:rsidR="00643ADE" w:rsidRPr="00657A71" w:rsidRDefault="00657A71" w:rsidP="00657A71">
      <w:pPr>
        <w:ind w:leftChars="1200" w:left="2160"/>
      </w:pPr>
      <w:r w:rsidRPr="007230E1">
        <w:rPr>
          <w:rFonts w:hint="eastAsia"/>
          <w:u w:val="single"/>
        </w:rPr>
        <w:t>確認者の氏名　　　　　　　　 ：</w:t>
      </w:r>
      <w:r w:rsidRPr="00714A03">
        <w:rPr>
          <w:rFonts w:hint="eastAsia"/>
          <w:u w:val="single"/>
        </w:rPr>
        <w:t xml:space="preserve">　　　　　　　　　　　　　　　　　　　　　　　</w:t>
      </w:r>
    </w:p>
    <w:sectPr w:rsidR="00643ADE" w:rsidRPr="00657A71" w:rsidSect="00A21A8E">
      <w:pgSz w:w="11906" w:h="16838" w:code="9"/>
      <w:pgMar w:top="1134" w:right="1418" w:bottom="1134"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DDFC1" w14:textId="77777777" w:rsidR="00112C75" w:rsidRDefault="00112C75">
      <w:r>
        <w:separator/>
      </w:r>
    </w:p>
  </w:endnote>
  <w:endnote w:type="continuationSeparator" w:id="0">
    <w:p w14:paraId="26BB52E8" w14:textId="77777777" w:rsidR="00112C75" w:rsidRDefault="0011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AED9" w14:textId="77777777" w:rsidR="00112C75" w:rsidRDefault="00112C75">
      <w:r>
        <w:separator/>
      </w:r>
    </w:p>
  </w:footnote>
  <w:footnote w:type="continuationSeparator" w:id="0">
    <w:p w14:paraId="3B934388" w14:textId="77777777" w:rsidR="00112C75" w:rsidRDefault="0011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8796315">
    <w:abstractNumId w:val="2"/>
  </w:num>
  <w:num w:numId="2" w16cid:durableId="2045205226">
    <w:abstractNumId w:val="23"/>
  </w:num>
  <w:num w:numId="3" w16cid:durableId="2055687868">
    <w:abstractNumId w:val="18"/>
  </w:num>
  <w:num w:numId="4" w16cid:durableId="685516696">
    <w:abstractNumId w:val="20"/>
  </w:num>
  <w:num w:numId="5" w16cid:durableId="1810704269">
    <w:abstractNumId w:val="9"/>
  </w:num>
  <w:num w:numId="6" w16cid:durableId="1941253305">
    <w:abstractNumId w:val="14"/>
  </w:num>
  <w:num w:numId="7" w16cid:durableId="775098643">
    <w:abstractNumId w:val="11"/>
  </w:num>
  <w:num w:numId="8" w16cid:durableId="370686688">
    <w:abstractNumId w:val="10"/>
  </w:num>
  <w:num w:numId="9" w16cid:durableId="526723061">
    <w:abstractNumId w:val="17"/>
  </w:num>
  <w:num w:numId="10" w16cid:durableId="1821536117">
    <w:abstractNumId w:val="5"/>
  </w:num>
  <w:num w:numId="11" w16cid:durableId="1874541005">
    <w:abstractNumId w:val="4"/>
  </w:num>
  <w:num w:numId="12" w16cid:durableId="1617564171">
    <w:abstractNumId w:val="24"/>
  </w:num>
  <w:num w:numId="13" w16cid:durableId="1678575490">
    <w:abstractNumId w:val="13"/>
  </w:num>
  <w:num w:numId="14" w16cid:durableId="1512404274">
    <w:abstractNumId w:val="6"/>
  </w:num>
  <w:num w:numId="15" w16cid:durableId="81537728">
    <w:abstractNumId w:val="21"/>
  </w:num>
  <w:num w:numId="16" w16cid:durableId="1718620622">
    <w:abstractNumId w:val="0"/>
  </w:num>
  <w:num w:numId="17" w16cid:durableId="1706176505">
    <w:abstractNumId w:val="8"/>
  </w:num>
  <w:num w:numId="18" w16cid:durableId="400251754">
    <w:abstractNumId w:val="26"/>
  </w:num>
  <w:num w:numId="19" w16cid:durableId="775636441">
    <w:abstractNumId w:val="12"/>
  </w:num>
  <w:num w:numId="20" w16cid:durableId="441463279">
    <w:abstractNumId w:val="16"/>
  </w:num>
  <w:num w:numId="21" w16cid:durableId="2111703325">
    <w:abstractNumId w:val="28"/>
  </w:num>
  <w:num w:numId="22" w16cid:durableId="994188302">
    <w:abstractNumId w:val="22"/>
  </w:num>
  <w:num w:numId="23" w16cid:durableId="205457473">
    <w:abstractNumId w:val="15"/>
  </w:num>
  <w:num w:numId="24" w16cid:durableId="974139981">
    <w:abstractNumId w:val="7"/>
  </w:num>
  <w:num w:numId="25" w16cid:durableId="671300129">
    <w:abstractNumId w:val="19"/>
  </w:num>
  <w:num w:numId="26" w16cid:durableId="1191065899">
    <w:abstractNumId w:val="3"/>
  </w:num>
  <w:num w:numId="27" w16cid:durableId="718044465">
    <w:abstractNumId w:val="1"/>
  </w:num>
  <w:num w:numId="28" w16cid:durableId="1408767264">
    <w:abstractNumId w:val="29"/>
  </w:num>
  <w:num w:numId="29" w16cid:durableId="155848821">
    <w:abstractNumId w:val="25"/>
  </w:num>
  <w:num w:numId="30" w16cid:durableId="1673269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10241"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2C75"/>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3F3B"/>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2A8"/>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C5C"/>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9EA"/>
    <w:rsid w:val="00352B32"/>
    <w:rsid w:val="003531EE"/>
    <w:rsid w:val="00353226"/>
    <w:rsid w:val="003533BD"/>
    <w:rsid w:val="003536AA"/>
    <w:rsid w:val="00353EEC"/>
    <w:rsid w:val="0035432B"/>
    <w:rsid w:val="0035533F"/>
    <w:rsid w:val="003556D7"/>
    <w:rsid w:val="0035628C"/>
    <w:rsid w:val="0035651E"/>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59F"/>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27E4"/>
    <w:rsid w:val="00622A39"/>
    <w:rsid w:val="006231C2"/>
    <w:rsid w:val="00623854"/>
    <w:rsid w:val="00623EAF"/>
    <w:rsid w:val="006247DA"/>
    <w:rsid w:val="00624DF2"/>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71"/>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65B"/>
    <w:rsid w:val="0069573B"/>
    <w:rsid w:val="00696355"/>
    <w:rsid w:val="00696916"/>
    <w:rsid w:val="00696E3C"/>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0E2"/>
    <w:rsid w:val="007142E7"/>
    <w:rsid w:val="00714A03"/>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30E1"/>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BEE"/>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6FF"/>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2A8"/>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0DF3"/>
    <w:rsid w:val="00B61384"/>
    <w:rsid w:val="00B617EF"/>
    <w:rsid w:val="00B62FBC"/>
    <w:rsid w:val="00B631E4"/>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448B"/>
    <w:rsid w:val="00BB5112"/>
    <w:rsid w:val="00BB5818"/>
    <w:rsid w:val="00BB6805"/>
    <w:rsid w:val="00BB68C3"/>
    <w:rsid w:val="00BB73C3"/>
    <w:rsid w:val="00BB7433"/>
    <w:rsid w:val="00BB7EFE"/>
    <w:rsid w:val="00BC0175"/>
    <w:rsid w:val="00BC069F"/>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602"/>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5D"/>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548"/>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99B"/>
    <w:rsid w:val="00E5401B"/>
    <w:rsid w:val="00E54565"/>
    <w:rsid w:val="00E5576F"/>
    <w:rsid w:val="00E557BD"/>
    <w:rsid w:val="00E56AEE"/>
    <w:rsid w:val="00E5786E"/>
    <w:rsid w:val="00E605CC"/>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2E6F"/>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02F"/>
    <w:rsid w:val="00FC475E"/>
    <w:rsid w:val="00FC5484"/>
    <w:rsid w:val="00FC5C50"/>
    <w:rsid w:val="00FC5DBB"/>
    <w:rsid w:val="00FC5E48"/>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4D3"/>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colormru v:ext="edit" colors="#fcf"/>
    </o:shapedefaults>
    <o:shapelayout v:ext="edit">
      <o:idmap v:ext="edit" data="1"/>
    </o:shapelayout>
  </w:shapeDefaults>
  <w:decimalSymbol w:val="."/>
  <w:listSeparator w:val=","/>
  <w14:docId w14:val="15AA5CE9"/>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EEE8D4-B05F-420F-B6BD-D6BA54B1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cp:lastModifiedBy>伊藤 和也(itou-k238)</cp:lastModifiedBy>
  <cp:revision>18</cp:revision>
  <cp:lastPrinted>2016-10-27T12:24:00Z</cp:lastPrinted>
  <dcterms:created xsi:type="dcterms:W3CDTF">2015-04-16T04:40:00Z</dcterms:created>
  <dcterms:modified xsi:type="dcterms:W3CDTF">2025-03-25T01:02:00Z</dcterms:modified>
</cp:coreProperties>
</file>